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РЕПУБЛИКА СРБИЈА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 ЗАЈЕЧАР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 број: 111-</w:t>
      </w:r>
      <w:r>
        <w:rPr>
          <w:rFonts w:eastAsia="Arial" w:cs="Arial" w:ascii="Arial" w:hAnsi="Arial"/>
          <w:sz w:val="24"/>
          <w:szCs w:val="24"/>
          <w:lang w:val="sr-RS"/>
        </w:rPr>
        <w:t>15</w:t>
      </w:r>
      <w:r>
        <w:rPr>
          <w:rFonts w:eastAsia="Arial" w:cs="Arial" w:ascii="Arial" w:hAnsi="Arial"/>
          <w:sz w:val="24"/>
          <w:szCs w:val="24"/>
        </w:rPr>
        <w:t xml:space="preserve">/2024 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en-US"/>
        </w:rPr>
        <w:t>26</w:t>
      </w:r>
      <w:r>
        <w:rPr>
          <w:rFonts w:eastAsia="Arial" w:cs="Arial" w:ascii="Arial" w:hAnsi="Arial"/>
          <w:sz w:val="24"/>
          <w:szCs w:val="24"/>
        </w:rPr>
        <w:t>.0</w:t>
      </w:r>
      <w:r>
        <w:rPr>
          <w:rFonts w:eastAsia="Arial" w:cs="Arial" w:ascii="Arial" w:hAnsi="Arial"/>
          <w:sz w:val="24"/>
          <w:szCs w:val="24"/>
          <w:lang w:val="sr-RS"/>
        </w:rPr>
        <w:t>9</w:t>
      </w:r>
      <w:r>
        <w:rPr>
          <w:rFonts w:eastAsia="Arial" w:cs="Arial" w:ascii="Arial" w:hAnsi="Arial"/>
          <w:sz w:val="24"/>
          <w:szCs w:val="24"/>
        </w:rPr>
        <w:t>.2024.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 а ј е ч а 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На основу члана 4. </w:t>
      </w:r>
      <w:r>
        <w:rPr>
          <w:rFonts w:eastAsia="Arial" w:cs="Arial" w:ascii="Arial" w:hAnsi="Arial"/>
          <w:sz w:val="24"/>
          <w:szCs w:val="24"/>
          <w:lang w:val="sr-RS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тав </w:t>
      </w:r>
      <w:r>
        <w:rPr>
          <w:rFonts w:eastAsia="Arial" w:cs="Arial" w:ascii="Arial" w:hAnsi="Arial"/>
          <w:sz w:val="24"/>
          <w:szCs w:val="24"/>
          <w:lang w:val="sr-RS"/>
        </w:rPr>
        <w:t>8, чланова 94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 102</w:t>
      </w:r>
      <w:r>
        <w:rPr>
          <w:rFonts w:eastAsia="Arial" w:cs="Arial" w:ascii="Arial" w:hAnsi="Arial"/>
          <w:sz w:val="24"/>
          <w:szCs w:val="24"/>
        </w:rPr>
        <w:t>. Закона о запосленима у аутономним покрајинама и јединицама локалне самоуправе ("Сл. гласник РС", бр. 21/2016, 113/2017, 95/2018, 114/2021, 92/2023, 113/2017 - др. закон, 95/2018 - др. закон, 86/2019 – др. закон, 157/2020 – др. закон и 123/2021 – др. закон)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члан</w:t>
      </w:r>
      <w:r>
        <w:rPr>
          <w:rFonts w:eastAsia="Arial" w:cs="Arial" w:ascii="Arial" w:hAnsi="Arial"/>
          <w:sz w:val="24"/>
          <w:szCs w:val="24"/>
          <w:lang w:val="sr-RS"/>
        </w:rPr>
        <w:t>ова 8, 9, 10, 11. и 12.</w:t>
      </w:r>
      <w:r>
        <w:rPr>
          <w:rFonts w:eastAsia="Arial" w:cs="Arial" w:ascii="Arial" w:hAnsi="Arial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>107/</w:t>
      </w:r>
      <w:r>
        <w:rPr>
          <w:rFonts w:eastAsia="Arial" w:cs="Arial" w:ascii="Arial" w:hAnsi="Arial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23),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члана 24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Одлуке о Градској управи града Зајечара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("Сл. лист града Зајечара", бр. 51/2014, 9/2016, 34/2016, 36/2017, 24/2018, 46/2018, 4/2019, 8/2019 и 66/2020) и Закључка Комисије за давање сагласности за ново запошљавање и додатно радно ангажовање код корисника јавних средстава, 51 Број: 112-5686/2024 од 26.06.2024. године,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коју заступа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начелник Градске управе града Зајечара оглашава</w:t>
      </w:r>
    </w:p>
    <w:p>
      <w:pPr>
        <w:pStyle w:val="Normal"/>
        <w:suppressAutoHyphens w:val="true"/>
        <w:jc w:val="center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b/>
          <w:bCs/>
          <w:sz w:val="24"/>
          <w:szCs w:val="24"/>
          <w:lang w:val="sr-RS"/>
        </w:rPr>
        <w:t>ЈАВНИ КОНКУРС</w:t>
      </w:r>
    </w:p>
    <w:p>
      <w:pPr>
        <w:pStyle w:val="Normal"/>
        <w:suppressAutoHyphens w:val="true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ЗА ПОПУЊАВАЊЕ ИЗВРШИЛАЧКОГ РАДНОГ МЕСТА</w:t>
      </w:r>
    </w:p>
    <w:p>
      <w:pPr>
        <w:pStyle w:val="Normal"/>
        <w:suppressAutoHyphens w:val="true"/>
        <w:spacing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8770" w:type="dxa"/>
        <w:jc w:val="left"/>
        <w:tblInd w:w="4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0"/>
      </w:tblGrid>
      <w:tr>
        <w:trPr>
          <w:trHeight w:val="827" w:hRule="atLeast"/>
        </w:trPr>
        <w:tc>
          <w:tcPr>
            <w:tcW w:w="8770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sr-Latn-RS" w:eastAsia="en-US" w:bidi="ar-SA"/>
              </w:rPr>
              <w:t>РАДНО МЕСТО: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Latn-R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ПОСЛОВИ ИЗДАВАЊА УСЛОВА ГРАЂЕЊА У ОБЛАСТИ ВИСОКОГРАДЊЕ -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Latn-RS" w:eastAsia="en-US" w:bidi="ar-SA"/>
              </w:rPr>
              <w:t>1 ИЗВРШИЛАЦ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 Орган у коме се радно место попуњава: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II Радно место које се попуњава:</w:t>
      </w:r>
    </w:p>
    <w:p>
      <w:pPr>
        <w:pStyle w:val="Normal"/>
        <w:suppressAutoHyphens w:val="true"/>
        <w:spacing w:before="0" w:after="0"/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  <w:lang w:val="sr-RS"/>
        </w:rPr>
        <w:t>Послови издавања услова грађења у области високоградње</w:t>
      </w:r>
      <w:r>
        <w:rPr>
          <w:rFonts w:eastAsia="Arial" w:cs="Arial" w:ascii="Arial" w:hAnsi="Arial"/>
          <w:sz w:val="24"/>
          <w:szCs w:val="24"/>
        </w:rPr>
        <w:t>, у звању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Cs/>
          <w:sz w:val="24"/>
          <w:szCs w:val="24"/>
        </w:rPr>
        <w:t>саветник</w:t>
      </w:r>
      <w:r>
        <w:rPr>
          <w:rFonts w:eastAsia="Arial" w:cs="Arial" w:ascii="Arial" w:hAnsi="Arial"/>
          <w:sz w:val="24"/>
          <w:szCs w:val="24"/>
        </w:rPr>
        <w:t xml:space="preserve">, у </w:t>
      </w:r>
      <w:r>
        <w:rPr>
          <w:rFonts w:eastAsia="Arial" w:cs="Arial" w:ascii="Arial" w:hAnsi="Arial"/>
          <w:bCs/>
          <w:sz w:val="24"/>
          <w:szCs w:val="24"/>
        </w:rPr>
        <w:t xml:space="preserve"> Одсеку за </w:t>
      </w:r>
      <w:r>
        <w:rPr>
          <w:rFonts w:eastAsia="Arial" w:cs="Arial" w:ascii="Arial" w:hAnsi="Arial"/>
          <w:bCs/>
          <w:sz w:val="24"/>
          <w:szCs w:val="24"/>
          <w:lang w:val="sr-RS"/>
        </w:rPr>
        <w:t>имовинско – правне и урбанистичке послове</w:t>
      </w:r>
      <w:r>
        <w:rPr>
          <w:rFonts w:eastAsia="Arial" w:cs="Arial" w:ascii="Arial" w:hAnsi="Arial"/>
          <w:sz w:val="24"/>
          <w:szCs w:val="24"/>
        </w:rPr>
        <w:t xml:space="preserve">, у </w:t>
      </w:r>
      <w:r>
        <w:rPr>
          <w:rFonts w:eastAsia="Arial" w:cs="Arial" w:ascii="Arial" w:hAnsi="Arial"/>
          <w:bCs/>
          <w:sz w:val="24"/>
          <w:szCs w:val="24"/>
        </w:rPr>
        <w:t xml:space="preserve">Одељењу за </w:t>
      </w:r>
      <w:r>
        <w:rPr>
          <w:rFonts w:eastAsia="Arial" w:cs="Arial" w:ascii="Arial" w:hAnsi="Arial"/>
          <w:bCs/>
          <w:sz w:val="24"/>
          <w:szCs w:val="24"/>
          <w:lang w:val="sr-RS"/>
        </w:rPr>
        <w:t>урбанизам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грађевинске и комунално – стамбене послове, </w:t>
      </w:r>
      <w:r>
        <w:rPr>
          <w:rFonts w:eastAsia="Arial" w:cs="Arial" w:ascii="Arial" w:hAnsi="Arial"/>
          <w:sz w:val="24"/>
          <w:szCs w:val="24"/>
        </w:rPr>
        <w:t>1 извршилац.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ab/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  <w:t xml:space="preserve">III </w:t>
      </w:r>
      <w:r>
        <w:rPr>
          <w:rFonts w:eastAsia="Arial" w:cs="Arial" w:ascii="Arial" w:hAnsi="Arial"/>
          <w:b/>
          <w:bCs/>
          <w:sz w:val="24"/>
          <w:szCs w:val="24"/>
        </w:rPr>
        <w:t>Опис послова радног места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Обавља</w:t>
      </w:r>
      <w:r>
        <w:rPr>
          <w:rFonts w:eastAsia="Arial" w:cs="Arial" w:ascii="Arial" w:hAnsi="Arial"/>
          <w:color w:val="000000"/>
          <w:sz w:val="22"/>
          <w:szCs w:val="22"/>
          <w:lang w:val="sr-CS"/>
        </w:rPr>
        <w:t xml:space="preserve"> умерено висок ниво сложености стручних послова из надлежности 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Одсека; п</w:t>
      </w:r>
      <w:r>
        <w:rPr>
          <w:rFonts w:eastAsia="Arial" w:cs="Arial" w:ascii="Arial" w:hAnsi="Arial"/>
          <w:color w:val="000000"/>
          <w:sz w:val="22"/>
          <w:szCs w:val="22"/>
        </w:rPr>
        <w:t>рипрема изводе из планских докумената са подацима о урбанистичким условима за градњу објеката из области високоградње; израђује информације о локацији за потребе парцелације и препарцелације, изградње помоћних објеката, економских објеката и намене површине за предметне парцеле; контролише исправност, законитост и усаглашеност пројеката парцелације и препарцелације и даје смернице за њихову корекцију; припрема и обрађује податке за потребе израде урбанистичких пројеката и урбанистичких планова, припрема и обрађује податке за потребе израде пројеката парцелације, препарцелације и услова за исправку граница грађевинских парцела; обавља стручне послове на израд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и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плана локације за постављање мањих монтажних објеката на јавним површинама; припрема и обрађује податке у поступку озакоњења незаконито изграђених објеката; излази на терен за потребе извршења послова; врши контролу и оверава исправност и усаглашеност техничке документације са издатим актом о условима изградње; даје конкретна стручна објашњења странкама у области важења одређених планских аката као и у поступку утврђивања услова за изградњу објеката; 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врши архивирање планске и урбанистичко-техничке документације;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MT;Arial" w:cs="Arial" w:ascii="Arial" w:hAnsi="Arial"/>
          <w:color w:val="000000"/>
          <w:sz w:val="22"/>
          <w:szCs w:val="22"/>
          <w:lang w:val="sr-CS"/>
        </w:rPr>
        <w:t xml:space="preserve">обавља административне послове у складу са прописима о канцеларијском пословању; 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о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бавља и друге послове које му одреди шеф 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>Одсека</w:t>
      </w:r>
      <w:r>
        <w:rPr>
          <w:rFonts w:eastAsia="Arial" w:cs="Arial" w:ascii="Arial" w:hAnsi="Arial"/>
          <w:color w:val="000000"/>
          <w:sz w:val="22"/>
          <w:szCs w:val="22"/>
        </w:rPr>
        <w:t>, начелник Одељења, заменик начелника Градске управе и начелник Градске управе.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rPr>
          <w:rFonts w:ascii="Arial" w:hAnsi="Arial" w:eastAsia="Arial" w:cs="Arial"/>
          <w:b/>
          <w:bCs/>
          <w:sz w:val="24"/>
          <w:szCs w:val="24"/>
          <w:lang w:val="sr-RS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IV Услови за </w:t>
      </w:r>
      <w:r>
        <w:rPr>
          <w:rFonts w:eastAsia="Arial" w:cs="Arial" w:ascii="Arial" w:hAnsi="Arial"/>
          <w:b/>
          <w:bCs/>
          <w:sz w:val="24"/>
          <w:szCs w:val="24"/>
          <w:lang w:val="sr-RS"/>
        </w:rPr>
        <w:t>запослење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color w:val="000000"/>
          <w:sz w:val="22"/>
          <w:szCs w:val="22"/>
          <w:lang w:val="sr-RS"/>
        </w:rPr>
        <w:t>VII степен стручне спреме, Архитектонски, Грађевински, Грађевинско - архитектонски факултет односно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rFonts w:eastAsia="Arial" w:cs="Arial" w:ascii="Arial" w:hAnsi="Arial"/>
          <w:color w:val="000000"/>
          <w:sz w:val="22"/>
          <w:szCs w:val="22"/>
          <w:lang w:val="sr-Latn-RS"/>
        </w:rPr>
        <w:t xml:space="preserve"> и потребне компетенције за обављање послова радног места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државни стручни испит;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Н</w:t>
      </w:r>
      <w:r>
        <w:rPr>
          <w:rFonts w:eastAsia="Arial" w:cs="Arial" w:ascii="Arial" w:hAnsi="Arial"/>
          <w:sz w:val="24"/>
          <w:szCs w:val="24"/>
        </w:rPr>
        <w:t>ајмање 3 године радног искуства у струци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Држављанство Републике Србије;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Да је лице пунолетно;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лице није правноснажно осуђивано на безусловну казну затвора од најмање шест месеци.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  </w:t>
      </w:r>
      <w:r>
        <w:rPr>
          <w:rFonts w:eastAsia="Arial" w:cs="Arial" w:ascii="Arial" w:hAnsi="Arial"/>
          <w:b/>
          <w:sz w:val="24"/>
          <w:szCs w:val="24"/>
          <w:lang w:val="sr-RS"/>
        </w:rPr>
        <w:t>Врста радног односа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 </w:t>
      </w:r>
      <w:r>
        <w:rPr>
          <w:rFonts w:eastAsia="Arial" w:cs="Arial" w:ascii="Arial" w:hAnsi="Arial"/>
          <w:sz w:val="24"/>
          <w:szCs w:val="24"/>
          <w:lang w:val="sr-RS"/>
        </w:rPr>
        <w:t>Радни однос на неодређено време.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VI Mесто рада: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ул. Трг ослобођења бр.1.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VI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  <w:lang w:val="sr-RS"/>
        </w:rPr>
        <w:t xml:space="preserve"> Компетенције које се проверавају у изборном поступку: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Поступак и начин провере компетенција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u w:val="single"/>
          <w:lang w:val="sr-RS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општих функционалних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Организација и рад органа аутономне покрајине, односно јединице локалне самоуправе” – вршиће се путем теста са питањима затвореног типа који кандидати решавају обележавањем једног од више понуђених одговора и то </w:t>
      </w:r>
      <w:r>
        <w:rPr>
          <w:rFonts w:cs="Arial" w:ascii="Arial" w:hAnsi="Arial"/>
          <w:color w:val="282828"/>
          <w:sz w:val="24"/>
          <w:szCs w:val="24"/>
          <w:shd w:fill="FCFCFC" w:val="clear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Пословна комуникација” – вршиће се путем теста са 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Дигитална писменост” – врши се решавањем задатака практичним радом на рачунару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92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sr-RS"/>
        </w:rPr>
        <w:t>2.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посебних функционалних компетенција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</w:rPr>
        <w:t>2.1</w:t>
      </w:r>
      <w:r>
        <w:rPr>
          <w:rFonts w:cs="Arial" w:ascii="Arial" w:hAnsi="Arial"/>
          <w:sz w:val="24"/>
          <w:szCs w:val="24"/>
          <w:lang w:val="sr-RS"/>
        </w:rPr>
        <w:t xml:space="preserve">.  Посебне функционалне компетенције у одређеној области рада: </w:t>
      </w:r>
    </w:p>
    <w:p>
      <w:pPr>
        <w:pStyle w:val="ListParagraph"/>
        <w:spacing w:lineRule="auto" w:line="240" w:before="0" w:after="0"/>
        <w:ind w:left="792"/>
        <w:contextualSpacing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  <w:t>*Стручно-оперативни послови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</w:rPr>
        <w:t xml:space="preserve">    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-   методе и технике опсервације, прикупљања и евидентирања података,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- методе и технике израде извештаја на основу одређених евиденција, 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2.2. Посебна функционална компетенција за одређено радно место (релевантни прописи из делокруга радног места):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Закон о планирању и изградњи ("Сл. гласник РС", бр. 72/2009, 81/2009 - испр., 64/2010 - одлука УС, 24/2011, 121/2012, 42/2013 - одлука УС , 50/2013 - одлука УС, 98/2013 - одлука УС, 132/2014, 145/2014, 83/2018, 31/2019, 37/2019 – др. закон, 9/2020, 52/2021 </w:t>
      </w:r>
      <w:r>
        <w:rPr>
          <w:rFonts w:cs="Arial" w:ascii="Arial" w:hAnsi="Arial"/>
          <w:sz w:val="24"/>
          <w:szCs w:val="24"/>
          <w:lang w:val="sr-Latn-RS"/>
        </w:rPr>
        <w:t xml:space="preserve">и </w:t>
      </w:r>
      <w:r>
        <w:rPr>
          <w:rFonts w:cs="Arial" w:ascii="Arial" w:hAnsi="Arial"/>
          <w:sz w:val="24"/>
          <w:szCs w:val="24"/>
          <w:lang w:val="sr-RS"/>
        </w:rPr>
        <w:t>62/2023);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Правилник о садржини, начину и поступку израде и начину вршења контроле техничке документације према класи и намени објеката ("Сл. гласник РС", бр. 96/2023), провераваће се усмено, путем симулације, кроз узорак рада.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u w:val="single"/>
          <w:lang w:val="sr-RS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понашајних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spacing w:lineRule="auto" w:line="240" w:before="0" w:after="0"/>
        <w:ind w:firstLine="348"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Проверу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стручно лице, путем интервјуа базираног на компетенцијама.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u w:val="single"/>
        </w:rPr>
        <w:t>Процена мотивације</w:t>
      </w:r>
      <w:r>
        <w:rPr>
          <w:rFonts w:eastAsia="Arial" w:cs="Arial" w:ascii="Arial" w:hAnsi="Arial"/>
          <w:sz w:val="24"/>
          <w:szCs w:val="24"/>
        </w:rPr>
        <w:t xml:space="preserve"> за рад на радном месту и прихватање вредности  локалне самоуправе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</w:rPr>
        <w:t xml:space="preserve">VIII </w:t>
      </w:r>
      <w:r>
        <w:rPr>
          <w:rFonts w:cs="Arial" w:ascii="Arial" w:hAnsi="Arial"/>
          <w:b/>
          <w:sz w:val="24"/>
          <w:szCs w:val="24"/>
          <w:lang w:val="sr-RS"/>
        </w:rPr>
        <w:t>Достављање доказа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при подношењу пријаве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color w:themeColor="text1" w:val="000000"/>
          <w:sz w:val="24"/>
          <w:szCs w:val="24"/>
          <w:lang w:val="sr-RS"/>
        </w:rPr>
      </w:pPr>
      <w:bookmarkStart w:id="0" w:name="_Hlk153984335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>
        <w:rPr>
          <w:rFonts w:cs="Arial" w:ascii="Arial" w:hAnsi="Arial"/>
          <w:color w:themeColor="text1" w:val="000000"/>
          <w:sz w:val="24"/>
          <w:szCs w:val="24"/>
          <w:lang w:val="sr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2" w:name="_Hlk153984596"/>
      <w:r>
        <w:rPr>
          <w:rFonts w:cs="Arial" w:ascii="Arial" w:hAnsi="Arial"/>
          <w:sz w:val="24"/>
          <w:szCs w:val="24"/>
          <w:lang w:val="sr-RS"/>
        </w:rPr>
        <w:t>Ако не доставите наведени доказ, провера компетенције „дигитална писменост” извршиће се писмено.</w:t>
      </w:r>
      <w:bookmarkEnd w:id="2"/>
      <w:r>
        <w:rPr>
          <w:rFonts w:cs="Arial" w:ascii="Arial" w:hAnsi="Arial"/>
          <w:sz w:val="24"/>
          <w:szCs w:val="24"/>
          <w:lang w:val="sr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bookmarkStart w:id="3" w:name="_Hlk153985407"/>
      <w:r>
        <w:rPr>
          <w:rFonts w:cs="Arial" w:ascii="Arial" w:hAnsi="Arial"/>
          <w:b/>
          <w:bCs/>
          <w:sz w:val="24"/>
          <w:szCs w:val="24"/>
        </w:rPr>
        <w:t xml:space="preserve">IX </w:t>
      </w:r>
      <w:r>
        <w:rPr>
          <w:rFonts w:cs="Arial" w:ascii="Arial" w:hAnsi="Arial"/>
          <w:b/>
          <w:bCs/>
          <w:sz w:val="24"/>
          <w:szCs w:val="24"/>
          <w:lang w:val="sr-RS"/>
        </w:rPr>
        <w:t>Докази који се достављају током изборног поступка</w:t>
      </w:r>
      <w:bookmarkEnd w:id="3"/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дипломе, или уверења којима се потврђује стручна спрема;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Копирану или очитану личну карту;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Уверење о подацима о осигурању (стажу осигурања) које издаје Републички фонд </w:t>
      </w:r>
      <w:r>
        <w:rPr>
          <w:rFonts w:cs="Arial" w:ascii="Arial" w:hAnsi="Arial"/>
          <w:sz w:val="24"/>
          <w:szCs w:val="24"/>
          <w:lang w:val="sr-RS"/>
        </w:rPr>
        <w:t>за</w:t>
      </w:r>
      <w:r>
        <w:rPr>
          <w:rFonts w:cs="Arial" w:ascii="Arial" w:hAnsi="Arial"/>
          <w:sz w:val="24"/>
          <w:szCs w:val="24"/>
        </w:rPr>
        <w:t xml:space="preserve"> пензијско и инвалидско осигурањ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у горе наведеном Уверењу (под редним бројем </w:t>
      </w:r>
      <w:r>
        <w:rPr>
          <w:rFonts w:cs="Arial" w:ascii="Arial" w:hAnsi="Arial"/>
          <w:sz w:val="24"/>
          <w:szCs w:val="24"/>
          <w:lang w:val="sr-RS"/>
        </w:rPr>
        <w:t>4</w:t>
      </w:r>
      <w:r>
        <w:rPr>
          <w:rFonts w:cs="Arial" w:ascii="Arial" w:hAnsi="Arial"/>
          <w:sz w:val="24"/>
          <w:szCs w:val="24"/>
        </w:rPr>
        <w:t xml:space="preserve">.) имају евидентиран стаж осигурања неопходно је да доставе </w:t>
      </w: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доказа о радном искуству у струци (потврде,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извода из матичне књиге рођених;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уверења о држављанству;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4" w:name="_GoBack"/>
      <w:bookmarkEnd w:id="4"/>
      <w:r>
        <w:rPr>
          <w:rFonts w:cs="Arial" w:ascii="Arial" w:hAnsi="Arial"/>
          <w:sz w:val="24"/>
          <w:szCs w:val="24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/уверењ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</w:rPr>
        <w:t xml:space="preserve"> из казнене евиденције, да лице није прав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</w:rPr>
        <w:t>оснажно осуђивано на безусловну казну затвора од најмање 6 месеци;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распоређивању, премештају или решење да је нераспоређен.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градским или општинским управама као поверени посао).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Као доказ се могу приложити и фотокопије докумената које су оверене пре 1. марта 2017. године у основним судовима, односно градским или општинским управама.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bookmarkStart w:id="5" w:name="_Hlk153987006"/>
      <w:r>
        <w:rPr>
          <w:rFonts w:cs="Arial" w:ascii="Arial" w:hAnsi="Arial"/>
          <w:sz w:val="24"/>
          <w:szCs w:val="24"/>
          <w:lang w:val="sr-RS"/>
        </w:rPr>
        <w:t>Фотокопије докумената које нису оверене од стране надлежног органа неће се разматрати.</w:t>
      </w:r>
      <w:bookmarkEnd w:id="5"/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bookmarkStart w:id="6" w:name="_Hlk153987080"/>
      <w:r>
        <w:rPr>
          <w:rFonts w:cs="Arial" w:ascii="Arial" w:hAnsi="Arial"/>
          <w:b/>
          <w:bCs/>
          <w:sz w:val="24"/>
          <w:szCs w:val="24"/>
          <w:lang w:val="sr-RS"/>
        </w:rPr>
        <w:t>Напомена</w:t>
      </w:r>
      <w:r>
        <w:rPr>
          <w:rFonts w:cs="Arial" w:ascii="Arial" w:hAnsi="Arial"/>
          <w:b/>
          <w:sz w:val="24"/>
          <w:szCs w:val="24"/>
          <w:lang w:val="sr-RS"/>
        </w:rPr>
        <w:t>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End w:id="6"/>
      <w:r>
        <w:rPr>
          <w:rFonts w:cs="Arial" w:ascii="Arial" w:hAnsi="Arial"/>
          <w:sz w:val="24"/>
          <w:szCs w:val="24"/>
          <w:lang w:val="sr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Међутим, ако кандидат у пријави наведе да жели сам да достави ова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  <w:bookmarkStart w:id="7" w:name="_Hlk153982729"/>
      <w:bookmarkStart w:id="8" w:name="_Hlk153982729"/>
      <w:bookmarkEnd w:id="8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 </w:t>
      </w:r>
      <w:r>
        <w:rPr>
          <w:rFonts w:cs="Arial" w:ascii="Arial" w:hAnsi="Arial"/>
          <w:b/>
          <w:bCs/>
          <w:sz w:val="24"/>
          <w:szCs w:val="24"/>
          <w:lang w:val="sr-RS"/>
        </w:rPr>
        <w:t>Пријава на јавни конкурс врши се на прописаном обрасцу пријаве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bCs/>
          <w:sz w:val="24"/>
          <w:szCs w:val="24"/>
          <w:lang w:val="sr-RS"/>
        </w:rPr>
      </w:pPr>
      <w:bookmarkStart w:id="9" w:name="_Hlk153982729_Copy_1"/>
      <w:bookmarkEnd w:id="9"/>
      <w:r>
        <w:rPr>
          <w:rFonts w:cs="Arial" w:ascii="Arial" w:hAnsi="Arial"/>
          <w:bCs/>
          <w:sz w:val="24"/>
          <w:szCs w:val="24"/>
          <w:lang w:val="sr-RS"/>
        </w:rPr>
        <w:t>Образац пријаве на овај конкурс доступан је на интернет презентацији органа (www.zajecar.info),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бр. 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bCs/>
          <w:sz w:val="24"/>
          <w:szCs w:val="24"/>
          <w:lang w:val="sr-RS"/>
        </w:rPr>
      </w:pPr>
      <w:r>
        <w:rPr>
          <w:rFonts w:cs="Arial" w:ascii="Arial" w:hAnsi="Arial"/>
          <w:bCs/>
          <w:sz w:val="24"/>
          <w:szCs w:val="24"/>
          <w:lang w:val="sr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bCs/>
          <w:sz w:val="24"/>
          <w:szCs w:val="24"/>
          <w:lang w:val="sr-RS"/>
        </w:rPr>
      </w:pPr>
      <w:r>
        <w:rPr>
          <w:rFonts w:cs="Arial" w:ascii="Arial" w:hAnsi="Arial"/>
          <w:bCs/>
          <w:sz w:val="24"/>
          <w:szCs w:val="24"/>
          <w:lang w:val="sr-RS"/>
        </w:rPr>
        <w:t>Подносилац пријаве ће бити обавештен о додељеној шифри у року од три дана од пријема пријаве путем телефона и имејл адресе које је навео у обрасцу пријаве.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bCs/>
          <w:sz w:val="24"/>
          <w:szCs w:val="24"/>
          <w:lang w:val="sr-RS"/>
        </w:rPr>
      </w:pPr>
      <w:bookmarkStart w:id="10" w:name="_Hlk153983594"/>
      <w:r>
        <w:rPr>
          <w:rFonts w:cs="Arial" w:ascii="Arial" w:hAnsi="Arial"/>
          <w:bCs/>
          <w:sz w:val="24"/>
          <w:szCs w:val="24"/>
          <w:lang w:val="sr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„Oбразац пријаве“. </w:t>
      </w:r>
      <w:bookmarkEnd w:id="1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 </w:t>
      </w:r>
      <w:r>
        <w:rPr>
          <w:rFonts w:cs="Arial" w:ascii="Arial" w:hAnsi="Arial"/>
          <w:b/>
          <w:bCs/>
          <w:sz w:val="24"/>
          <w:szCs w:val="24"/>
          <w:lang w:val="sr-RS"/>
        </w:rPr>
        <w:t>Рок за подношење пријава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bookmarkStart w:id="11" w:name="_Hlk154298877"/>
      <w:r>
        <w:rPr>
          <w:rFonts w:cs="Arial" w:ascii="Arial" w:hAnsi="Arial"/>
          <w:sz w:val="24"/>
          <w:szCs w:val="24"/>
          <w:lang w:val="sr-RS"/>
        </w:rPr>
        <w:t>Рок за подношење пријава је</w:t>
      </w:r>
      <w:bookmarkEnd w:id="11"/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15</w:t>
      </w:r>
      <w:r>
        <w:rPr>
          <w:rFonts w:cs="Arial" w:ascii="Arial" w:hAnsi="Arial"/>
          <w:color w:val="FF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дана</w:t>
      </w:r>
      <w:r>
        <w:rPr>
          <w:rFonts w:cs="Arial" w:ascii="Arial" w:hAnsi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Датум оглашавања обавештења је </w:t>
      </w:r>
      <w:r>
        <w:rPr>
          <w:rFonts w:cs="Arial" w:ascii="Arial" w:hAnsi="Arial"/>
          <w:sz w:val="24"/>
          <w:szCs w:val="24"/>
          <w:lang w:val="en-US"/>
        </w:rPr>
        <w:t>27.09.2024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 xml:space="preserve">године, а последњи дан за подношење пријава на јавни конкурс је </w:t>
      </w:r>
      <w:r>
        <w:rPr>
          <w:rFonts w:cs="Arial" w:ascii="Arial" w:hAnsi="Arial"/>
          <w:sz w:val="24"/>
          <w:szCs w:val="24"/>
          <w:lang w:val="en-US"/>
        </w:rPr>
        <w:t>14.10.2024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 </w:t>
      </w:r>
      <w:r>
        <w:rPr>
          <w:rFonts w:cs="Arial" w:ascii="Arial" w:hAnsi="Arial"/>
          <w:b/>
          <w:bCs/>
          <w:sz w:val="24"/>
          <w:szCs w:val="24"/>
          <w:lang w:val="sr-RS"/>
        </w:rPr>
        <w:t>Адреса на коју се подносе пријаве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Попуњени образац пријаве може се послати путем поште на адресу: Градска управа града Зајечара, Трг ослобођења бр. 1, 19000 Зајечар, са назнаком ''За јавни конкурс'' и навођењем назива радног места за које се пријава подноси или на имејл адресу органа konkursi@zajecar.info, са назнаком „Градска управа града Зајечара – пријава за јавни конкурс“, или се може предати непосредно на шалтерима 2 и 5 Градског информативно – услужног центра, у згради Градске управе града Зајечара, Трг ослобођења бр. 1.</w:t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bookmarkStart w:id="12" w:name="_Hlk153982543"/>
      <w:bookmarkEnd w:id="12"/>
      <w:r>
        <w:rPr>
          <w:rFonts w:cs="Arial" w:ascii="Arial" w:hAnsi="Arial"/>
          <w:bCs/>
          <w:color w:val="000000"/>
          <w:sz w:val="24"/>
          <w:szCs w:val="24"/>
          <w:lang w:val="sr-RS"/>
        </w:rPr>
        <w:t>Кандидати који подносе пријаве непосредно на шалтеру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имејл адресе.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XIII </w:t>
      </w:r>
      <w:r>
        <w:rPr>
          <w:rFonts w:cs="Arial" w:ascii="Arial" w:hAnsi="Arial"/>
          <w:b/>
          <w:bCs/>
          <w:sz w:val="24"/>
          <w:szCs w:val="24"/>
          <w:lang w:val="sr-RS"/>
        </w:rPr>
        <w:t>Место, дан и време када ће се спровести изборни поступак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bookmarkStart w:id="13" w:name="_Hlk153986759"/>
      <w:bookmarkStart w:id="14" w:name="_Hlk153982543_Copy_1"/>
      <w:bookmarkEnd w:id="14"/>
      <w:r>
        <w:rPr>
          <w:rFonts w:cs="Arial" w:ascii="Arial" w:hAnsi="Arial"/>
          <w:sz w:val="24"/>
          <w:szCs w:val="24"/>
          <w:lang w:val="sr-RS"/>
        </w:rPr>
        <w:t xml:space="preserve">Изборни поступак ће се спровести почев од </w:t>
      </w:r>
      <w:r>
        <w:rPr>
          <w:rFonts w:cs="Arial" w:ascii="Arial" w:hAnsi="Arial"/>
          <w:color w:val="000000"/>
          <w:sz w:val="24"/>
          <w:szCs w:val="24"/>
          <w:lang w:val="en-US"/>
        </w:rPr>
        <w:t>15</w:t>
      </w:r>
      <w:r>
        <w:rPr>
          <w:rFonts w:cs="Arial" w:ascii="Arial" w:hAnsi="Arial"/>
          <w:color w:val="000000"/>
          <w:sz w:val="24"/>
          <w:szCs w:val="24"/>
          <w:lang w:val="sr-RS"/>
        </w:rPr>
        <w:t>.10.2024. год</w:t>
      </w:r>
      <w:r>
        <w:rPr>
          <w:rFonts w:cs="Arial" w:ascii="Arial" w:hAnsi="Arial"/>
          <w:sz w:val="24"/>
          <w:szCs w:val="24"/>
          <w:lang w:val="sr-RS"/>
        </w:rPr>
        <w:t xml:space="preserve">ине, у </w:t>
      </w:r>
      <w:r>
        <w:rPr>
          <w:rFonts w:cs="Arial" w:ascii="Arial" w:hAnsi="Arial"/>
          <w:color w:themeColor="text1" w:val="000000"/>
          <w:sz w:val="24"/>
          <w:szCs w:val="24"/>
          <w:lang w:val="sr-RS"/>
        </w:rPr>
        <w:t>просторијама</w:t>
      </w:r>
      <w:r>
        <w:rPr>
          <w:rFonts w:cs="Arial" w:ascii="Arial" w:hAnsi="Arial"/>
          <w:sz w:val="24"/>
          <w:szCs w:val="24"/>
          <w:lang w:val="sr-RS"/>
        </w:rPr>
        <w:t xml:space="preserve"> Градске управе града Зајечара, Трг ослобођења бр. 1, а о тачном времену спровођења сваке фазе изборног поступка кандидати ће бити обавештени путем телефона и мејл адресе које су навели у обрасцу пријаве.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XIV </w:t>
      </w:r>
      <w:r>
        <w:rPr>
          <w:rFonts w:cs="Arial" w:ascii="Arial" w:hAnsi="Arial"/>
          <w:b/>
          <w:bCs/>
          <w:sz w:val="24"/>
          <w:szCs w:val="24"/>
          <w:lang w:val="sr-RS"/>
        </w:rPr>
        <w:t>Обавеза</w:t>
      </w:r>
      <w:r>
        <w:rPr>
          <w:rFonts w:cs="Arial" w:ascii="Arial" w:hAnsi="Arial"/>
          <w:b/>
          <w:sz w:val="24"/>
          <w:szCs w:val="24"/>
          <w:lang w:val="sr-RS"/>
        </w:rPr>
        <w:t xml:space="preserve"> пробног рада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дана заснивања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Напомена:</w:t>
      </w:r>
      <w:r>
        <w:rPr/>
        <w:t xml:space="preserve"> </w:t>
      </w:r>
      <w:r>
        <w:rPr>
          <w:rFonts w:cs="Arial" w:ascii="Arial" w:hAnsi="Arial"/>
          <w:bCs/>
          <w:sz w:val="24"/>
          <w:szCs w:val="24"/>
          <w:lang w:val="sr-RS"/>
        </w:rPr>
        <w:t xml:space="preserve">Лице наставља рад на радном месту на неодређено време, </w:t>
      </w:r>
      <w:r>
        <w:rPr>
          <w:rFonts w:cs="Arial" w:ascii="Arial" w:hAnsi="Arial"/>
          <w:sz w:val="24"/>
          <w:szCs w:val="24"/>
          <w:lang w:val="sr-RS"/>
        </w:rPr>
        <w:t xml:space="preserve"> ако задовољи на пробном раду и до истека пробног рада положи државни стручни испит.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Лицу престаје радни однос, ако не задовољи на пробном раду или до истека пробног рада не положи државни стручни испит.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</w:rPr>
        <w:t xml:space="preserve">XV </w:t>
      </w:r>
      <w:r>
        <w:rPr>
          <w:rFonts w:cs="Arial" w:ascii="Arial" w:hAnsi="Arial"/>
          <w:b/>
          <w:bCs/>
          <w:sz w:val="24"/>
          <w:szCs w:val="24"/>
          <w:lang w:val="sr-RS"/>
        </w:rPr>
        <w:t>Лице задужено за давање обавештења о конкурсу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Лице које је задужено за давање обавештења о јавном конкурсу: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Сузана Милошевић, телефон: централа 019/444-600, од 10:00 до 14:30 часова, или путем имејл адресе </w:t>
      </w:r>
      <w:r>
        <w:rPr>
          <w:rFonts w:cs="Arial" w:ascii="Arial" w:hAnsi="Arial"/>
          <w:sz w:val="24"/>
          <w:szCs w:val="24"/>
          <w:lang w:val="sr-Latn-RS"/>
        </w:rPr>
        <w:t>suzana</w:t>
      </w:r>
      <w:r>
        <w:rPr>
          <w:rFonts w:cs="Arial" w:ascii="Arial" w:hAnsi="Arial"/>
          <w:sz w:val="24"/>
          <w:szCs w:val="24"/>
        </w:rPr>
        <w:t>.milosevic@zajecar.info.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  <w:t>XVI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Неблаговремене, недопуштене, неразумљиве или непотпуне пријаве, биће одбачене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>
        <w:rPr>
          <w:rFonts w:cs="Arial" w:ascii="Arial" w:hAnsi="Arial"/>
          <w:sz w:val="24"/>
          <w:szCs w:val="24"/>
          <w:lang w:val="sr-RS"/>
        </w:rPr>
        <w:t xml:space="preserve">дана </w:t>
      </w:r>
      <w:r>
        <w:rPr>
          <w:rFonts w:cs="Arial" w:ascii="Arial" w:hAnsi="Arial"/>
          <w:sz w:val="24"/>
          <w:szCs w:val="24"/>
        </w:rPr>
        <w:t>заснивања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Положен државни стручни испит,</w:t>
      </w:r>
      <w:r>
        <w:rPr/>
        <w:t xml:space="preserve"> </w:t>
      </w:r>
      <w:r>
        <w:rPr>
          <w:rFonts w:cs="Arial" w:ascii="Arial" w:hAnsi="Arial"/>
          <w:sz w:val="24"/>
          <w:szCs w:val="24"/>
          <w:lang w:val="sr-RS"/>
        </w:rPr>
        <w:t>није услов, нити предност за заснивање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ab/>
        <w:t>Јавни конкурс спроводи Комисија именована од стране Начелника Градске управе града Зајечара.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08"/>
        <w:jc w:val="both"/>
        <w:rPr>
          <w:rFonts w:ascii="Arial" w:hAnsi="Arial" w:cs="Arial"/>
          <w:iCs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 xml:space="preserve">Овај оглас објављен је на огласној табли Градске управе града Зајечара и на веб презентацији Града Зајечара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sr-RS"/>
          </w:rPr>
          <w:t>www.zajecar.info</w:t>
        </w:r>
      </w:hyperlink>
      <w:r>
        <w:rPr>
          <w:rFonts w:cs="Arial" w:ascii="Arial" w:hAnsi="Arial"/>
          <w:sz w:val="24"/>
          <w:szCs w:val="24"/>
        </w:rPr>
        <w:t>, а обавештење о јавном конкурсу у дневним новинама Вечерње ново</w:t>
      </w:r>
      <w:r>
        <w:rPr>
          <w:rFonts w:cs="Arial" w:ascii="Arial" w:hAnsi="Arial"/>
          <w:iCs/>
          <w:sz w:val="24"/>
          <w:szCs w:val="24"/>
          <w:lang w:val="sr-RS"/>
        </w:rPr>
        <w:t xml:space="preserve">сти.       </w:t>
      </w:r>
    </w:p>
    <w:p>
      <w:pPr>
        <w:pStyle w:val="Normal"/>
        <w:ind w:firstLine="708"/>
        <w:jc w:val="both"/>
        <w:rPr>
          <w:rFonts w:ascii="Arial" w:hAnsi="Arial" w:cs="Arial"/>
          <w:iCs/>
          <w:sz w:val="24"/>
          <w:szCs w:val="24"/>
          <w:lang w:val="sr-RS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 xml:space="preserve">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>Н А Ч Е Л Н И К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iCs/>
          <w:sz w:val="24"/>
          <w:szCs w:val="24"/>
          <w:lang w:val="sr-RS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iCs/>
          <w:sz w:val="24"/>
          <w:szCs w:val="24"/>
          <w:lang w:val="sr-RS"/>
        </w:rPr>
        <w:t>Слободан Виденовић</w:t>
      </w:r>
    </w:p>
    <w:sectPr>
      <w:type w:val="nextPage"/>
      <w:pgSz w:w="11906" w:h="16838"/>
      <w:pgMar w:left="1213" w:right="133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eastAsia="Calibri" w:cs="Arial" w:eastAsiaTheme="minorHAns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1188a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1188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87e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11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1188a"/>
    <w:pPr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0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LibreOffice/24.2.0.3$Windows_X86_64 LibreOffice_project/da48488a73ddd66ea24cf16bbc4f7b9c08e9bea1</Application>
  <AppVersion>15.0000</AppVersion>
  <Pages>6</Pages>
  <Words>2162</Words>
  <Characters>12759</Characters>
  <CharactersWithSpaces>15043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2024-08-22T15:00:00Z</dcterms:created>
  <dc:creator>Dragana Jankovic</dc:creator>
  <dc:description/>
  <dc:language>en-US</dc:language>
  <cp:lastModifiedBy/>
  <cp:lastPrinted>2024-09-26T11:25:14Z</cp:lastPrinted>
  <dcterms:modified xsi:type="dcterms:W3CDTF">2024-09-26T11:25:38Z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